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BB05" w14:textId="77777777" w:rsidR="00A75FCF" w:rsidRPr="0085052B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24"/>
          <w:szCs w:val="24"/>
          <w:lang w:val="en-US"/>
        </w:rPr>
      </w:pPr>
    </w:p>
    <w:p w14:paraId="433D2443" w14:textId="77777777" w:rsidR="00A75FCF" w:rsidRPr="007572C0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24"/>
          <w:szCs w:val="24"/>
        </w:rPr>
      </w:pPr>
    </w:p>
    <w:p w14:paraId="0E91EB60" w14:textId="34077AB7" w:rsidR="00A75FCF" w:rsidRPr="00165919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40"/>
          <w:szCs w:val="40"/>
        </w:rPr>
      </w:pP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>Специальные правила компетенции</w:t>
      </w:r>
    </w:p>
    <w:p w14:paraId="793A4FE2" w14:textId="3A5BDC52" w:rsidR="00A75FCF" w:rsidRPr="00165919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b/>
          <w:bCs/>
          <w:color w:val="000000" w:themeColor="text1"/>
          <w:sz w:val="40"/>
          <w:szCs w:val="40"/>
        </w:rPr>
      </w:pP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 xml:space="preserve"> </w:t>
      </w:r>
      <w:r w:rsidR="00EF54C0" w:rsidRPr="00165919">
        <w:rPr>
          <w:rFonts w:ascii="Times" w:eastAsia="Arial Unicode MS" w:hAnsi="Times" w:cs="Times New Roman"/>
          <w:b/>
          <w:bCs/>
          <w:color w:val="000000" w:themeColor="text1"/>
          <w:sz w:val="40"/>
          <w:szCs w:val="40"/>
        </w:rPr>
        <w:t>Программные решения для бизнеса</w:t>
      </w:r>
      <w:r w:rsidRPr="00165919">
        <w:rPr>
          <w:rFonts w:ascii="Times" w:eastAsia="Arial Unicode MS" w:hAnsi="Times" w:cs="Times New Roman"/>
          <w:b/>
          <w:bCs/>
          <w:color w:val="000000" w:themeColor="text1"/>
          <w:sz w:val="40"/>
          <w:szCs w:val="40"/>
        </w:rPr>
        <w:t xml:space="preserve"> </w:t>
      </w:r>
    </w:p>
    <w:p w14:paraId="1E2C3FDC" w14:textId="5DDCCBAE" w:rsidR="00A75FCF" w:rsidRPr="00165919" w:rsidRDefault="00A75FCF" w:rsidP="00A75FCF">
      <w:pPr>
        <w:spacing w:after="0" w:line="240" w:lineRule="auto"/>
        <w:jc w:val="center"/>
        <w:rPr>
          <w:rFonts w:ascii="Times" w:eastAsia="Arial Unicode MS" w:hAnsi="Times" w:cs="Times New Roman"/>
          <w:color w:val="000000" w:themeColor="text1"/>
          <w:sz w:val="40"/>
          <w:szCs w:val="40"/>
        </w:rPr>
      </w:pP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>для дистанционно</w:t>
      </w:r>
      <w:r w:rsidR="007572C0"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>го</w:t>
      </w:r>
      <w:r w:rsidRPr="00165919">
        <w:rPr>
          <w:rFonts w:ascii="Times" w:eastAsia="Arial Unicode MS" w:hAnsi="Times" w:cs="Times New Roman"/>
          <w:color w:val="000000" w:themeColor="text1"/>
          <w:sz w:val="40"/>
          <w:szCs w:val="40"/>
        </w:rPr>
        <w:t xml:space="preserve"> формата</w:t>
      </w:r>
    </w:p>
    <w:p w14:paraId="056EC830" w14:textId="0F14DBAC" w:rsidR="00327EF3" w:rsidRPr="00165919" w:rsidRDefault="00A75FCF" w:rsidP="00A75FCF">
      <w:pPr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eastAsia="Arial Unicode MS" w:hAnsi="Times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092982" wp14:editId="01116D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165919">
        <w:rPr>
          <w:rFonts w:ascii="Times" w:hAnsi="Times" w:cs="Times New Roman"/>
          <w:color w:val="000000" w:themeColor="text1"/>
          <w:sz w:val="24"/>
          <w:szCs w:val="24"/>
        </w:rPr>
        <w:br w:type="page"/>
      </w:r>
    </w:p>
    <w:p w14:paraId="1EEDB1EF" w14:textId="0E66109E" w:rsidR="00626186" w:rsidRPr="00165919" w:rsidRDefault="004848B8" w:rsidP="007572C0">
      <w:pPr>
        <w:pStyle w:val="1"/>
        <w:numPr>
          <w:ilvl w:val="0"/>
          <w:numId w:val="1"/>
        </w:numPr>
        <w:spacing w:before="0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b/>
          <w:bCs/>
          <w:color w:val="000000" w:themeColor="text1"/>
          <w:sz w:val="24"/>
          <w:szCs w:val="24"/>
        </w:rPr>
        <w:lastRenderedPageBreak/>
        <w:t>Принципы</w:t>
      </w:r>
      <w:r w:rsidR="00327EF3" w:rsidRPr="00165919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проведения </w:t>
      </w:r>
      <w:r w:rsidRPr="00165919">
        <w:rPr>
          <w:rFonts w:ascii="Times" w:hAnsi="Times" w:cs="Times New Roman"/>
          <w:b/>
          <w:bCs/>
          <w:color w:val="000000" w:themeColor="text1"/>
          <w:sz w:val="24"/>
          <w:szCs w:val="24"/>
        </w:rPr>
        <w:t>соревнований в дистанционно-очном формате</w:t>
      </w:r>
    </w:p>
    <w:p w14:paraId="446209AA" w14:textId="300C47FB" w:rsidR="00327EF3" w:rsidRPr="00715087" w:rsidRDefault="00327EF3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Соревнования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 компетенции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проводятся в 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>д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истанционном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формате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 Площадки соревнования распределены по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 xml:space="preserve">ВУЗам.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Основная площадка-организатор и конкурсные площадки на базе образовательной организации (далее – ОО) для конкурсантов и экспертов. Работу основной площадки поддерживает технический эксперт площадки-организатор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а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, работу площадок от ОО – технический эксперт от ОО. </w:t>
      </w:r>
    </w:p>
    <w:p w14:paraId="59A780D7" w14:textId="19F25208" w:rsidR="00327EF3" w:rsidRPr="00165919" w:rsidRDefault="00327EF3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Конкурсанты выполняют задания </w:t>
      </w:r>
      <w:r w:rsidR="0011414F" w:rsidRPr="00165919">
        <w:rPr>
          <w:rFonts w:ascii="Times" w:hAnsi="Times" w:cs="Times New Roman"/>
          <w:color w:val="000000" w:themeColor="text1"/>
          <w:sz w:val="24"/>
          <w:szCs w:val="24"/>
        </w:rPr>
        <w:t>на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оборудованной площадк</w:t>
      </w:r>
      <w:r w:rsidR="0011414F" w:rsidRPr="00165919">
        <w:rPr>
          <w:rFonts w:ascii="Times" w:hAnsi="Times" w:cs="Times New Roman"/>
          <w:color w:val="000000" w:themeColor="text1"/>
          <w:sz w:val="24"/>
          <w:szCs w:val="24"/>
        </w:rPr>
        <w:t>е в своём регионе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>. Площадка должна быть оборудована на территории образовательной организации по стандартам компетенции. Образовательная организация назначает технического эксперта для подготовки и организации работы площадки на весь период чемпионата. Подготовка площадки проводится в соответствии с типовыми ИЛ и ПЗ, согласование индивидуальных ИЛ и ПЗ</w:t>
      </w:r>
      <w:r w:rsidR="000F71D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осуществляется на форуме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 ветке «Национальные чемпионаты»</w:t>
      </w:r>
      <w:r w:rsidR="00EF54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обязательно не позднее 14 дней до чемпионата. 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Подготовка и отправка документации от региона на согласование с МК выполняется э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>ксперт-компатриот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ом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или технически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м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ом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2007E23D" w14:textId="370478B1" w:rsidR="00327EF3" w:rsidRPr="00165919" w:rsidRDefault="00327EF3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Эксперты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 xml:space="preserve">компатриоты </w:t>
      </w:r>
      <w:r w:rsidR="005B7DA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осуществляют контроль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работы конкурсантов</w:t>
      </w:r>
      <w:r w:rsidR="005B7DAE" w:rsidRPr="00165919">
        <w:rPr>
          <w:rFonts w:ascii="Times" w:hAnsi="Times" w:cs="Times New Roman"/>
          <w:color w:val="000000" w:themeColor="text1"/>
          <w:sz w:val="24"/>
          <w:szCs w:val="24"/>
        </w:rPr>
        <w:t>, находясь на различных площадках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: рабочее место эксперта может быть организовано на базе образовательной организации или на другой территории. Обязательное условие – соответствие РМ эксперта типовому ИЛ. Работа экспертов во время чемпионата будет организована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командой по управлению компетенцией – ГЭ, ЗГЭ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4F20F09D" w14:textId="4196F4FE" w:rsidR="009E48EE" w:rsidRPr="00165919" w:rsidRDefault="009E48EE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Ознакомление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 xml:space="preserve">оценивающих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экспертов с конкурсным заданием и критериями оценки будет проводится за </w:t>
      </w:r>
      <w:r w:rsidR="002A44C0">
        <w:rPr>
          <w:rFonts w:ascii="Times" w:hAnsi="Times" w:cs="Times New Roman"/>
          <w:color w:val="000000" w:themeColor="text1"/>
          <w:sz w:val="24"/>
          <w:szCs w:val="24"/>
        </w:rPr>
        <w:t>15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минут до начала соревновательной части.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З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адача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оценивающих экспертов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– сопровождение работы конкурсантов во время работы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-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ответы на вопросы в общем чате, проверка работ по окончанию сессии. </w:t>
      </w:r>
    </w:p>
    <w:p w14:paraId="47FCB754" w14:textId="7ADDF4FB" w:rsidR="009E48EE" w:rsidRPr="00165919" w:rsidRDefault="005B7DAE" w:rsidP="007572C0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Конкурсное задание выдаётся конкурсантам 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перед выполнением сессии, на ознакомление с заданием будет предоставлено 15 минут. Вопросы по заданию во время ознакомления конкурсанты смогут задать в 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общем 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>чате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 конкурсантов</w:t>
      </w:r>
      <w:r w:rsidR="00986D6A" w:rsidRPr="00165919">
        <w:rPr>
          <w:rFonts w:ascii="Times" w:hAnsi="Times" w:cs="Times New Roman"/>
          <w:color w:val="000000" w:themeColor="text1"/>
          <w:sz w:val="24"/>
          <w:szCs w:val="24"/>
        </w:rPr>
        <w:t>. На вопросы в чате буд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>ут отвечать ГЭ, ЗГЭ</w:t>
      </w:r>
      <w:r w:rsidR="002A44C0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и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группа оценивающих экспертов</w:t>
      </w:r>
      <w:r w:rsidR="009E48EE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Все вопросы 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и ответы </w:t>
      </w:r>
      <w:r w:rsidR="007572C0" w:rsidRPr="00165919">
        <w:rPr>
          <w:rFonts w:ascii="Times" w:hAnsi="Times" w:cs="Times New Roman"/>
          <w:color w:val="000000" w:themeColor="text1"/>
          <w:sz w:val="24"/>
          <w:szCs w:val="24"/>
        </w:rPr>
        <w:t>будут в общем доступе. Задавать вопросы/отвечать на вопросы одному из участников конференции лично – запрещено.</w:t>
      </w:r>
    </w:p>
    <w:p w14:paraId="00942018" w14:textId="59C6A9F3" w:rsidR="00715087" w:rsidRDefault="005B7DAE" w:rsidP="00824B05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Соревнования проводятся единовременн</w:t>
      </w:r>
      <w:r w:rsidR="00D02412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о.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К</w:t>
      </w:r>
      <w:r w:rsidR="001F1FFB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онкурсант выполняет конкурсное задание в течении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2</w:t>
      </w:r>
      <w:r w:rsidR="00D02412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1F1FFB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дней. </w:t>
      </w:r>
      <w:r w:rsidR="000671FF">
        <w:rPr>
          <w:rFonts w:ascii="Times" w:hAnsi="Times" w:cs="Times New Roman"/>
          <w:color w:val="000000" w:themeColor="text1"/>
          <w:sz w:val="24"/>
          <w:szCs w:val="24"/>
        </w:rPr>
        <w:t xml:space="preserve">С целью оптимизации работы </w:t>
      </w:r>
      <w:r w:rsidR="000671FF" w:rsidRPr="00F00B04">
        <w:rPr>
          <w:rFonts w:ascii="Times" w:hAnsi="Times" w:cs="Times New Roman"/>
          <w:color w:val="000000" w:themeColor="text1"/>
          <w:sz w:val="24"/>
          <w:szCs w:val="24"/>
        </w:rPr>
        <w:t>участников и экспертов, расположенных в разных часовых поясах</w:t>
      </w:r>
      <w:r w:rsidR="00CA0A51" w:rsidRPr="00CA0A51">
        <w:rPr>
          <w:rFonts w:ascii="Times" w:hAnsi="Times" w:cs="Times New Roman"/>
          <w:color w:val="000000" w:themeColor="text1"/>
          <w:sz w:val="24"/>
          <w:szCs w:val="24"/>
        </w:rPr>
        <w:t xml:space="preserve">, ежедневно выполняется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задание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 продолжительностью не более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5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 xml:space="preserve"> часов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, включая время на перерывы и ознакомление с заданием. </w:t>
      </w:r>
    </w:p>
    <w:p w14:paraId="540E9821" w14:textId="0AC94CEE" w:rsidR="005B7DAE" w:rsidRDefault="00715087" w:rsidP="00824B05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Работа конкурсной площадки проходит согласно 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>SMP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по компетенции. </w:t>
      </w:r>
      <w:r w:rsidR="00CA0A51" w:rsidRPr="00CA0A51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3C2B01BD" w14:textId="1FF1FEBB" w:rsidR="008B6201" w:rsidRPr="00165919" w:rsidRDefault="008B6201" w:rsidP="00824B05">
      <w:pPr>
        <w:pStyle w:val="1"/>
        <w:numPr>
          <w:ilvl w:val="0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Эксперты</w:t>
      </w:r>
    </w:p>
    <w:p w14:paraId="21C607BB" w14:textId="059A6420" w:rsidR="008B6201" w:rsidRPr="00165919" w:rsidRDefault="00851239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Главный эксперт, Заместитель главного эксперта выполняют функции организации приёма площадок конкурсантов,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организации, проведения 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контроля </w:t>
      </w:r>
      <w:r w:rsidR="00190767" w:rsidRPr="00165919">
        <w:rPr>
          <w:rFonts w:ascii="Times" w:hAnsi="Times" w:cs="Times New Roman"/>
          <w:color w:val="000000" w:themeColor="text1"/>
          <w:sz w:val="24"/>
          <w:szCs w:val="24"/>
        </w:rPr>
        <w:t>процесса проведения соревнований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, а </w:t>
      </w:r>
      <w:proofErr w:type="gramStart"/>
      <w:r w:rsidR="00715087">
        <w:rPr>
          <w:rFonts w:ascii="Times" w:hAnsi="Times" w:cs="Times New Roman"/>
          <w:color w:val="000000" w:themeColor="text1"/>
          <w:sz w:val="24"/>
          <w:szCs w:val="24"/>
        </w:rPr>
        <w:t>так же</w:t>
      </w:r>
      <w:proofErr w:type="gramEnd"/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организовывают процедуру оценки конкурсного задания</w:t>
      </w:r>
      <w:r w:rsidR="00190767" w:rsidRPr="00F00B04">
        <w:rPr>
          <w:rFonts w:ascii="Times" w:hAnsi="Times" w:cs="Times New Roman"/>
          <w:color w:val="000000" w:themeColor="text1"/>
          <w:sz w:val="24"/>
          <w:szCs w:val="24"/>
          <w:highlight w:val="yellow"/>
        </w:rPr>
        <w:t>.</w:t>
      </w:r>
      <w:r w:rsidR="0019076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34115BEC" w14:textId="350524AE" w:rsidR="00190767" w:rsidRPr="00165919" w:rsidRDefault="00190767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Оценивающие</w:t>
      </w:r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(сертифицированные)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эксперты выполняют функции контроля процесса проведения соревнований и оценк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у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работ конкурсантов. </w:t>
      </w:r>
    </w:p>
    <w:p w14:paraId="4D176DF1" w14:textId="6510171A" w:rsidR="00104F0D" w:rsidRPr="00165919" w:rsidRDefault="00190767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Эксперты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-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компатриоты </w:t>
      </w:r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осуществляют контроль </w:t>
      </w:r>
      <w:proofErr w:type="gramStart"/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>видео-трансляций</w:t>
      </w:r>
      <w:proofErr w:type="gramEnd"/>
      <w:r w:rsidR="00104F0D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конкурсантов во время выполнения конкурсного задания. </w:t>
      </w:r>
    </w:p>
    <w:p w14:paraId="64D3385B" w14:textId="0C4D8853" w:rsidR="00190767" w:rsidRPr="00165919" w:rsidRDefault="00190767" w:rsidP="00824B05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Технический эксперт площадки участника выполняет функции застройки, сдачи площадки и поддержания её работоспособности в процессе проведения соревнований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, отвечает за технику безопасности и охрану труда на конкурсной площадке в ОО.</w:t>
      </w:r>
      <w:r w:rsidR="00715087" w:rsidRPr="00165919" w:rsidDel="0071508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74B9852D" w14:textId="5470B689" w:rsidR="008B6201" w:rsidRDefault="00190767" w:rsidP="005128A7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 xml:space="preserve">Технический эксперт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основной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площадки</w:t>
      </w:r>
      <w:r w:rsidR="004848B8" w:rsidRPr="00165919">
        <w:rPr>
          <w:rFonts w:ascii="Times" w:hAnsi="Times" w:cs="Times New Roman"/>
          <w:color w:val="000000" w:themeColor="text1"/>
          <w:sz w:val="24"/>
          <w:szCs w:val="24"/>
        </w:rPr>
        <w:t>-организатора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4848B8" w:rsidRPr="00165919">
        <w:rPr>
          <w:rFonts w:ascii="Times" w:hAnsi="Times" w:cs="Times New Roman"/>
          <w:color w:val="000000" w:themeColor="text1"/>
          <w:sz w:val="24"/>
          <w:szCs w:val="24"/>
        </w:rPr>
        <w:t>соревнований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выполняет функции застройки, сдачи площадки, поддержания её работоспособности в процессе проведения соревнований, а также консультационную поддержку ГЭ, ЗГЭ, </w:t>
      </w:r>
      <w:r w:rsidR="00715087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ценивающим экспертам и техническим экспертам на площадках участников.</w:t>
      </w:r>
    </w:p>
    <w:p w14:paraId="361A7474" w14:textId="64841FBB" w:rsidR="008B6201" w:rsidRPr="00165919" w:rsidRDefault="008B6201" w:rsidP="00F00B04">
      <w:pPr>
        <w:pStyle w:val="1"/>
        <w:numPr>
          <w:ilvl w:val="0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Подготовка</w:t>
      </w:r>
    </w:p>
    <w:p w14:paraId="3BC2441E" w14:textId="55E7A991" w:rsidR="008B6201" w:rsidRPr="00165919" w:rsidRDefault="007134E4" w:rsidP="005128A7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Приём площадок конкурсантов производится в С-2</w:t>
      </w:r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С-1 путем предоставления удаленного </w:t>
      </w:r>
      <w:proofErr w:type="gramStart"/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>доступа  к</w:t>
      </w:r>
      <w:proofErr w:type="gramEnd"/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рабочему месту участника техническому эксперту площадки-организатора в соответствии с установленным графиком. График проверки рабочих мест будет опубликован на форуме в ветке «Национальные чемпионаты»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В случае если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до  </w:t>
      </w:r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>11.00</w:t>
      </w:r>
      <w:proofErr w:type="gramEnd"/>
      <w:r w:rsidR="00824B0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С-1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площадка не будет принята, команда региона не допускается к участию в соревнованиях.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По итогам приемки площадки технический эксперт площадки-организатора </w:t>
      </w:r>
      <w:proofErr w:type="gramStart"/>
      <w:r w:rsidR="0085052B">
        <w:rPr>
          <w:rFonts w:ascii="Times" w:hAnsi="Times" w:cs="Times New Roman"/>
          <w:color w:val="000000" w:themeColor="text1"/>
          <w:sz w:val="24"/>
          <w:szCs w:val="24"/>
        </w:rPr>
        <w:t>оформляет  протокол</w:t>
      </w:r>
      <w:proofErr w:type="gramEnd"/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 о приемке дистанционных площадок. </w:t>
      </w:r>
    </w:p>
    <w:p w14:paraId="53B557D6" w14:textId="1387CD21" w:rsidR="007134E4" w:rsidRPr="00165919" w:rsidRDefault="007134E4" w:rsidP="00F00B04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к инфраструктуре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:</w:t>
      </w:r>
    </w:p>
    <w:p w14:paraId="305E4D7B" w14:textId="2C8E2EDA" w:rsidR="007134E4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</w:t>
      </w:r>
      <w:r w:rsidR="007134E4" w:rsidRPr="00165919">
        <w:rPr>
          <w:rFonts w:ascii="Times" w:hAnsi="Times" w:cs="Times New Roman"/>
          <w:color w:val="000000" w:themeColor="text1"/>
          <w:sz w:val="24"/>
          <w:szCs w:val="24"/>
        </w:rPr>
        <w:t>олное соответствие инфраструктурному листу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3337CD63" w14:textId="65A83A35" w:rsidR="007134E4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</w:t>
      </w:r>
      <w:r w:rsidR="007134E4" w:rsidRPr="00165919">
        <w:rPr>
          <w:rFonts w:ascii="Times" w:hAnsi="Times" w:cs="Times New Roman"/>
          <w:color w:val="000000" w:themeColor="text1"/>
          <w:sz w:val="24"/>
          <w:szCs w:val="24"/>
        </w:rPr>
        <w:t>олное соответствие плану застройки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14E0929D" w14:textId="5630FF24" w:rsidR="007134E4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с</w:t>
      </w:r>
      <w:r w:rsidR="007134E4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табильность каналов передачи данных и работоспособность всех программ </w:t>
      </w:r>
      <w:r w:rsidR="0012149B" w:rsidRPr="00165919">
        <w:rPr>
          <w:rFonts w:ascii="Times" w:hAnsi="Times" w:cs="Times New Roman"/>
          <w:color w:val="000000" w:themeColor="text1"/>
          <w:sz w:val="24"/>
          <w:szCs w:val="24"/>
        </w:rPr>
        <w:t>на площадке конкурсанта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; </w:t>
      </w:r>
    </w:p>
    <w:p w14:paraId="17930932" w14:textId="0DDB2E5C" w:rsidR="0012149B" w:rsidRPr="00165919" w:rsidRDefault="00824B05" w:rsidP="00F00B04">
      <w:pPr>
        <w:pStyle w:val="a3"/>
        <w:numPr>
          <w:ilvl w:val="0"/>
          <w:numId w:val="2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в</w:t>
      </w:r>
      <w:r w:rsidR="0012149B" w:rsidRPr="00165919">
        <w:rPr>
          <w:rFonts w:ascii="Times" w:hAnsi="Times" w:cs="Times New Roman"/>
          <w:color w:val="000000" w:themeColor="text1"/>
          <w:sz w:val="24"/>
          <w:szCs w:val="24"/>
        </w:rPr>
        <w:t>ыполнены требования по видеонаблюдению. Обзор площадки соответствует выставленным требованиям, качество картинки позволяет проводить оценку.</w:t>
      </w:r>
      <w:r w:rsidR="0011414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Камеры расставлены согласно плану застройки.</w:t>
      </w:r>
    </w:p>
    <w:p w14:paraId="5D2B232D" w14:textId="343AC26F" w:rsidR="005F7711" w:rsidRPr="00165919" w:rsidRDefault="005F7711" w:rsidP="00F00B04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по видео/аудио наблюдению:</w:t>
      </w:r>
    </w:p>
    <w:p w14:paraId="4D41E78D" w14:textId="59405DED" w:rsidR="005F7711" w:rsidRPr="00165919" w:rsidRDefault="005F7711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Общий обзор площадки</w:t>
      </w:r>
      <w:r w:rsidR="006446F4" w:rsidRPr="00165919">
        <w:rPr>
          <w:rFonts w:ascii="Times" w:hAnsi="Times" w:cs="Times New Roman"/>
          <w:color w:val="000000" w:themeColor="text1"/>
          <w:sz w:val="24"/>
          <w:szCs w:val="24"/>
        </w:rPr>
        <w:t>:</w:t>
      </w:r>
    </w:p>
    <w:p w14:paraId="156043C9" w14:textId="603C9D82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Требуется 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1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камер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а</w:t>
      </w:r>
    </w:p>
    <w:p w14:paraId="79D06C19" w14:textId="7847EDFD" w:rsidR="0052289B" w:rsidRPr="00165919" w:rsidRDefault="0052289B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Качество видеотрансляции </w:t>
      </w:r>
      <w:r w:rsidR="0085052B">
        <w:rPr>
          <w:rFonts w:ascii="Times" w:hAnsi="Times" w:cs="Times New Roman"/>
          <w:color w:val="000000" w:themeColor="text1"/>
          <w:sz w:val="24"/>
          <w:szCs w:val="24"/>
          <w:lang w:val="en-US"/>
        </w:rPr>
        <w:t>Full</w:t>
      </w:r>
      <w:r w:rsidR="0085052B" w:rsidRPr="00F00B04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85052B">
        <w:rPr>
          <w:rFonts w:ascii="Times" w:hAnsi="Times" w:cs="Times New Roman"/>
          <w:color w:val="000000" w:themeColor="text1"/>
          <w:sz w:val="24"/>
          <w:szCs w:val="24"/>
          <w:lang w:val="en-US"/>
        </w:rPr>
        <w:t>HD</w:t>
      </w:r>
      <w:r w:rsidR="0085052B" w:rsidRPr="00F00B04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с разрешением не менее 1080</w:t>
      </w:r>
      <w:proofErr w:type="gramStart"/>
      <w:r w:rsidR="0085052B">
        <w:rPr>
          <w:rFonts w:ascii="Times" w:hAnsi="Times" w:cs="Times New Roman"/>
          <w:color w:val="000000" w:themeColor="text1"/>
          <w:sz w:val="24"/>
          <w:szCs w:val="24"/>
        </w:rPr>
        <w:t xml:space="preserve">р,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24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кадр</w:t>
      </w:r>
      <w:r w:rsidR="0085052B">
        <w:rPr>
          <w:rFonts w:ascii="Times" w:hAnsi="Times" w:cs="Times New Roman"/>
          <w:color w:val="000000" w:themeColor="text1"/>
          <w:sz w:val="24"/>
          <w:szCs w:val="24"/>
        </w:rPr>
        <w:t>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 секунду</w:t>
      </w:r>
    </w:p>
    <w:p w14:paraId="4623AA99" w14:textId="16B7E7A1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Требуется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запись</w:t>
      </w:r>
      <w:proofErr w:type="gramEnd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трансляция аудио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 xml:space="preserve"> синхронно с видео</w:t>
      </w:r>
    </w:p>
    <w:p w14:paraId="55480B94" w14:textId="7A81FD6A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Расположение камер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ы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должно соответствовать указанному на пл</w:t>
      </w:r>
      <w:r w:rsidR="00CA0A51">
        <w:rPr>
          <w:rFonts w:ascii="Times" w:hAnsi="Times" w:cs="Times New Roman"/>
          <w:color w:val="000000" w:themeColor="text1"/>
          <w:sz w:val="24"/>
          <w:szCs w:val="24"/>
        </w:rPr>
        <w:t>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не застройки</w:t>
      </w:r>
    </w:p>
    <w:p w14:paraId="52B28ECF" w14:textId="17AC4E6D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Съёмка и трансляция проводятся начиная с С-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1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до окончания выполнения 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>работы конкурсанта</w:t>
      </w:r>
    </w:p>
    <w:p w14:paraId="0E370FE6" w14:textId="6BA9E7DB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Возможен просмотр онлайн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последующий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просмотр  в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записи</w:t>
      </w:r>
    </w:p>
    <w:p w14:paraId="5A06F9B5" w14:textId="48FB2A54" w:rsidR="005F7711" w:rsidRPr="00165919" w:rsidRDefault="005F7711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Обзор рабочей зоны конкурсанта</w:t>
      </w:r>
    </w:p>
    <w:p w14:paraId="4AC98342" w14:textId="6BF9FEE8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Требуется 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1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камер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а</w:t>
      </w:r>
    </w:p>
    <w:p w14:paraId="54C18BBB" w14:textId="33E40EB1" w:rsidR="001E50BE" w:rsidRPr="00F00B04" w:rsidRDefault="001E50BE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Качество видеотрансляции </w:t>
      </w:r>
      <w:r w:rsidR="000F7292" w:rsidRPr="00F00B04">
        <w:rPr>
          <w:rFonts w:ascii="Times" w:hAnsi="Times" w:cs="Times New Roman"/>
          <w:color w:val="000000" w:themeColor="text1"/>
          <w:sz w:val="24"/>
          <w:szCs w:val="24"/>
          <w:lang w:val="en-US"/>
        </w:rPr>
        <w:t>Full</w:t>
      </w:r>
      <w:r w:rsidR="000F7292" w:rsidRPr="00F00B04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0F7292" w:rsidRPr="00F00B04">
        <w:rPr>
          <w:rFonts w:ascii="Times" w:hAnsi="Times" w:cs="Times New Roman"/>
          <w:color w:val="000000" w:themeColor="text1"/>
          <w:sz w:val="24"/>
          <w:szCs w:val="24"/>
          <w:lang w:val="en-US"/>
        </w:rPr>
        <w:t>HD</w:t>
      </w:r>
      <w:r w:rsidR="000F7292" w:rsidRPr="00F00B04">
        <w:rPr>
          <w:rFonts w:ascii="Times" w:hAnsi="Times" w:cs="Times New Roman"/>
          <w:color w:val="000000" w:themeColor="text1"/>
          <w:sz w:val="24"/>
          <w:szCs w:val="24"/>
        </w:rPr>
        <w:t xml:space="preserve"> с разрешением не менее 1080</w:t>
      </w:r>
      <w:proofErr w:type="gramStart"/>
      <w:r w:rsidR="000F7292" w:rsidRPr="00F00B04">
        <w:rPr>
          <w:rFonts w:ascii="Times" w:hAnsi="Times" w:cs="Times New Roman"/>
          <w:color w:val="000000" w:themeColor="text1"/>
          <w:sz w:val="24"/>
          <w:szCs w:val="24"/>
        </w:rPr>
        <w:t>р,  24</w:t>
      </w:r>
      <w:proofErr w:type="gramEnd"/>
      <w:r w:rsidR="000F7292" w:rsidRPr="00F00B04">
        <w:rPr>
          <w:rFonts w:ascii="Times" w:hAnsi="Times" w:cs="Times New Roman"/>
          <w:color w:val="000000" w:themeColor="text1"/>
          <w:sz w:val="24"/>
          <w:szCs w:val="24"/>
        </w:rPr>
        <w:t xml:space="preserve"> кадра в секунду</w:t>
      </w:r>
    </w:p>
    <w:p w14:paraId="2FBD4B27" w14:textId="3F818E40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Требуется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запись</w:t>
      </w:r>
      <w:proofErr w:type="gramEnd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трансляция аудио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 xml:space="preserve"> синхронно с видео рабочей зоны конкурсанта</w:t>
      </w:r>
    </w:p>
    <w:p w14:paraId="6693AFBB" w14:textId="4CE469F7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Расположение камер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ы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должно соответствовать указанному на пл</w:t>
      </w:r>
      <w:r w:rsidR="00115DF8" w:rsidRPr="00165919">
        <w:rPr>
          <w:rFonts w:ascii="Times" w:hAnsi="Times" w:cs="Times New Roman"/>
          <w:color w:val="000000" w:themeColor="text1"/>
          <w:sz w:val="24"/>
          <w:szCs w:val="24"/>
        </w:rPr>
        <w:t>а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застройки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>(</w:t>
      </w:r>
      <w:proofErr w:type="gramEnd"/>
      <w:r w:rsidR="000F7292">
        <w:rPr>
          <w:rFonts w:ascii="Times" w:hAnsi="Times" w:cs="Times New Roman"/>
          <w:color w:val="000000" w:themeColor="text1"/>
          <w:sz w:val="24"/>
          <w:szCs w:val="24"/>
        </w:rPr>
        <w:t>камера «со спины» участника, позволяет контролировать работу на мониторе и идентифицировать конкурсанта);</w:t>
      </w:r>
    </w:p>
    <w:p w14:paraId="4CB68F35" w14:textId="539FDDF3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Съёмка и трансляция проводятся только во время выполнения конкурсного задания</w:t>
      </w:r>
    </w:p>
    <w:p w14:paraId="37128B2B" w14:textId="509D719D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Возможен просмотр онлайн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proofErr w:type="gramStart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и  последующий</w:t>
      </w:r>
      <w:proofErr w:type="gramEnd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просмотр  в записи</w:t>
      </w:r>
    </w:p>
    <w:p w14:paraId="17774D74" w14:textId="403E7E78" w:rsidR="005F7711" w:rsidRPr="00165919" w:rsidRDefault="006446F4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Рабочий стол компьютера конкурсанта</w:t>
      </w:r>
    </w:p>
    <w:p w14:paraId="1B470425" w14:textId="383DF0D7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Требуется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запись</w:t>
      </w:r>
      <w:proofErr w:type="gramEnd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трансляция видео с экрана</w:t>
      </w:r>
    </w:p>
    <w:p w14:paraId="06D03836" w14:textId="6F4C0621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>- Требуется запись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трансляция аудио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 xml:space="preserve"> синхронно с видео</w:t>
      </w:r>
    </w:p>
    <w:p w14:paraId="5DFD954F" w14:textId="77777777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Съёмка и трансляция проводятся только во время выполнения конкурсного задания</w:t>
      </w:r>
    </w:p>
    <w:p w14:paraId="6750EA06" w14:textId="4F14661B" w:rsidR="006446F4" w:rsidRPr="00165919" w:rsidRDefault="006446F4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Возможен просмотр онлайн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последующий </w:t>
      </w:r>
      <w:proofErr w:type="gramStart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>просмотр  в</w:t>
      </w:r>
      <w:proofErr w:type="gramEnd"/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записи </w:t>
      </w:r>
    </w:p>
    <w:p w14:paraId="071C354E" w14:textId="77777777" w:rsidR="0052289B" w:rsidRPr="00165919" w:rsidRDefault="0052289B" w:rsidP="0052289B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по доступу к записям выполнения работ конкурсантами:</w:t>
      </w:r>
    </w:p>
    <w:p w14:paraId="6035A722" w14:textId="6BE24DBC" w:rsidR="0052289B" w:rsidRDefault="0052289B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ГЭ,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ЗГЭ  и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ценивающие эксперты</w:t>
      </w:r>
      <w:r w:rsidR="00AA4AD5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(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только во время работы согласно 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SMP</w:t>
      </w:r>
      <w:r w:rsidR="00834B26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)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имеют полный доступ к просмотру материалов со всех камер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31C6D5E0" w14:textId="475A3CAE" w:rsidR="005128A7" w:rsidRPr="00165919" w:rsidRDefault="005128A7" w:rsidP="00F00B04">
      <w:pPr>
        <w:pStyle w:val="a3"/>
        <w:numPr>
          <w:ilvl w:val="0"/>
          <w:numId w:val="3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Технический эксперт должен предоставить ГЭ доступ к ресурсу, на котором будут храниться записи трансляций (площадка, рабочее место и рабочий стол) в течение всего чемпионата и 30 дней после чемпионата. Публиковать записи запрещено. </w:t>
      </w:r>
    </w:p>
    <w:p w14:paraId="27C175BC" w14:textId="347F57B7" w:rsidR="0052289B" w:rsidRPr="00165919" w:rsidRDefault="0052289B" w:rsidP="007134E4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Требования к цифровым решениям:</w:t>
      </w:r>
    </w:p>
    <w:p w14:paraId="2133B077" w14:textId="39EC4F1C" w:rsidR="0052289B" w:rsidRPr="00165919" w:rsidRDefault="008E765A" w:rsidP="0052289B">
      <w:pPr>
        <w:pStyle w:val="a3"/>
        <w:numPr>
          <w:ilvl w:val="0"/>
          <w:numId w:val="3"/>
        </w:numPr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Наличие доступа к сети Интернет для подключения к вир</w:t>
      </w:r>
      <w:r w:rsidR="002A44C0">
        <w:rPr>
          <w:rFonts w:ascii="Times" w:hAnsi="Times" w:cs="Times New Roman"/>
          <w:color w:val="000000" w:themeColor="text1"/>
          <w:sz w:val="24"/>
          <w:szCs w:val="24"/>
        </w:rPr>
        <w:t>ту</w:t>
      </w:r>
      <w:r>
        <w:rPr>
          <w:rFonts w:ascii="Times" w:hAnsi="Times" w:cs="Times New Roman"/>
          <w:color w:val="000000" w:themeColor="text1"/>
          <w:sz w:val="24"/>
          <w:szCs w:val="24"/>
        </w:rPr>
        <w:t>альной машине</w:t>
      </w:r>
    </w:p>
    <w:p w14:paraId="0E0C7826" w14:textId="322B30B5" w:rsidR="0052289B" w:rsidRDefault="0052289B" w:rsidP="0052289B">
      <w:pPr>
        <w:pStyle w:val="a3"/>
        <w:numPr>
          <w:ilvl w:val="0"/>
          <w:numId w:val="3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Наличие платформы для </w:t>
      </w:r>
      <w:r w:rsidR="000F7292">
        <w:rPr>
          <w:rFonts w:ascii="Times" w:hAnsi="Times" w:cs="Times New Roman"/>
          <w:color w:val="000000" w:themeColor="text1"/>
          <w:sz w:val="24"/>
          <w:szCs w:val="24"/>
        </w:rPr>
        <w:t>ВКС</w:t>
      </w:r>
    </w:p>
    <w:p w14:paraId="26CEB4EA" w14:textId="5700D1F6" w:rsidR="008E765A" w:rsidRPr="00165919" w:rsidRDefault="008E765A" w:rsidP="0052289B">
      <w:pPr>
        <w:pStyle w:val="a3"/>
        <w:numPr>
          <w:ilvl w:val="0"/>
          <w:numId w:val="3"/>
        </w:numPr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Наличие решений для организации и хранения записей видеотрансляций</w:t>
      </w:r>
    </w:p>
    <w:p w14:paraId="6F0F78C0" w14:textId="33C3EAB3" w:rsidR="001E50BE" w:rsidRPr="00165919" w:rsidRDefault="001E50BE" w:rsidP="007134E4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Регистрация и подписываемые протоколы</w:t>
      </w:r>
      <w:r w:rsidR="00F74DE9" w:rsidRPr="00165919">
        <w:rPr>
          <w:rFonts w:ascii="Times" w:hAnsi="Times" w:cs="Times New Roman"/>
          <w:color w:val="000000" w:themeColor="text1"/>
          <w:sz w:val="24"/>
          <w:szCs w:val="24"/>
        </w:rPr>
        <w:t>. Все протоколы должны быть отсканированы и загружены в общее хранилище.</w:t>
      </w:r>
    </w:p>
    <w:p w14:paraId="28F25E82" w14:textId="3DF86CD1" w:rsidR="001E50BE" w:rsidRPr="00165919" w:rsidRDefault="001E50BE" w:rsidP="001E50BE">
      <w:pPr>
        <w:pStyle w:val="a3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Участники при регистрации на площадке и перед началом каждого этапа работ должны подходить к камере</w:t>
      </w:r>
      <w:r w:rsidR="000145A3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на рабочем месте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, показывать свой паспорт и называть своё ФИО</w:t>
      </w:r>
    </w:p>
    <w:p w14:paraId="5EB90780" w14:textId="23D18560" w:rsidR="001E50BE" w:rsidRPr="00165919" w:rsidRDefault="00F74DE9" w:rsidP="001E50BE">
      <w:pPr>
        <w:pStyle w:val="a3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Протоколы на площадках конкурсантов:</w:t>
      </w:r>
    </w:p>
    <w:p w14:paraId="37F67690" w14:textId="2A063F8B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регистрации конкурсанта</w:t>
      </w:r>
    </w:p>
    <w:p w14:paraId="4CC076BC" w14:textId="288448B7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ознакомление с рабочей площадкой</w:t>
      </w:r>
    </w:p>
    <w:p w14:paraId="75E64C26" w14:textId="2C94B74D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ознакомление с конкурсным заданием</w:t>
      </w:r>
    </w:p>
    <w:p w14:paraId="6048DB67" w14:textId="69419C95" w:rsidR="00F74DE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ознакомления с правилами охраны труда</w:t>
      </w:r>
    </w:p>
    <w:p w14:paraId="1520DCAB" w14:textId="2A107685" w:rsidR="00DE5333" w:rsidRPr="00165919" w:rsidRDefault="00DE5333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- Протокол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принятия площадки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231C0ADA" w14:textId="3FBF4237" w:rsidR="00F74DE9" w:rsidRPr="00165919" w:rsidRDefault="00F74DE9" w:rsidP="001E50BE">
      <w:pPr>
        <w:pStyle w:val="a3"/>
        <w:numPr>
          <w:ilvl w:val="0"/>
          <w:numId w:val="4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Протоколы ГЭ:</w:t>
      </w:r>
    </w:p>
    <w:p w14:paraId="275C0216" w14:textId="17340D2D" w:rsidR="00F74DE9" w:rsidRPr="00165919" w:rsidRDefault="00F74DE9" w:rsidP="00F74DE9">
      <w:pPr>
        <w:pStyle w:val="a3"/>
        <w:ind w:left="1512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Протокол регистрации экспертов (ГЭ, ЗГЭ,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ценивающие эксперты)</w:t>
      </w:r>
    </w:p>
    <w:p w14:paraId="74A0174B" w14:textId="6F2A3F94" w:rsidR="00F74DE9" w:rsidRPr="00165919" w:rsidRDefault="00F74DE9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Протокол распределения ролей экспертов (ГЭ, ЗГЭ,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о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ценивающие эксперты)</w:t>
      </w:r>
    </w:p>
    <w:p w14:paraId="5A910589" w14:textId="37551EBB" w:rsidR="00F74DE9" w:rsidRPr="00165919" w:rsidRDefault="00F74DE9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 Жеребьёвка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>участников</w:t>
      </w:r>
    </w:p>
    <w:p w14:paraId="513696EF" w14:textId="5788CA91" w:rsidR="00834B26" w:rsidRDefault="00F74DE9" w:rsidP="00F00B04">
      <w:pPr>
        <w:pStyle w:val="a3"/>
        <w:ind w:left="151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Протокол о внештатной ситуации</w:t>
      </w:r>
    </w:p>
    <w:p w14:paraId="310C160D" w14:textId="105EC1EF" w:rsidR="008E765A" w:rsidRPr="00165919" w:rsidRDefault="008E765A" w:rsidP="00F00B04">
      <w:pPr>
        <w:pStyle w:val="a3"/>
        <w:ind w:left="0"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Все протоколы заполняются в электронном виде в режиме совместного доступа к документу, затем распечатываются главным экспертом, подписываются группой экспертов основной площадки и передаются в техническую дирекцию. </w:t>
      </w:r>
    </w:p>
    <w:p w14:paraId="22678931" w14:textId="2ACCD7B2" w:rsidR="006A2E6C" w:rsidRPr="00165919" w:rsidRDefault="005F7711" w:rsidP="00F00B04">
      <w:pPr>
        <w:pStyle w:val="a3"/>
        <w:numPr>
          <w:ilvl w:val="1"/>
          <w:numId w:val="1"/>
        </w:numPr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Требования по настройке оборудования, подключениям </w:t>
      </w:r>
    </w:p>
    <w:p w14:paraId="1A958A3C" w14:textId="48769E2C" w:rsidR="006A2E6C" w:rsidRDefault="006A2E6C" w:rsidP="00F00B04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Подключение участников происходит по протоколу RDP к виртуальной машине. </w:t>
      </w:r>
      <w:r w:rsidR="008E765A">
        <w:rPr>
          <w:rFonts w:ascii="Times" w:hAnsi="Times" w:cs="Times New Roman"/>
          <w:color w:val="000000" w:themeColor="text1"/>
          <w:sz w:val="24"/>
          <w:szCs w:val="24"/>
        </w:rPr>
        <w:t xml:space="preserve">Технический эксперт обязан обеспечить стабильность подключения. </w:t>
      </w:r>
    </w:p>
    <w:p w14:paraId="099ED6A1" w14:textId="654A5889" w:rsidR="005128A7" w:rsidRDefault="005128A7" w:rsidP="006A2E6C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Во время работы с виртуальной машиной участникам запрещено пользоваться </w:t>
      </w:r>
      <w:proofErr w:type="spellStart"/>
      <w:r>
        <w:rPr>
          <w:rFonts w:ascii="Times" w:hAnsi="Times" w:cs="Times New Roman"/>
          <w:color w:val="000000" w:themeColor="text1"/>
          <w:sz w:val="24"/>
          <w:szCs w:val="24"/>
        </w:rPr>
        <w:t>интернет-ресурсами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</w:p>
    <w:p w14:paraId="70335A48" w14:textId="155F3130" w:rsidR="005128A7" w:rsidRPr="008E765A" w:rsidRDefault="005128A7" w:rsidP="006A2E6C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5F498992" w14:textId="77777777" w:rsidR="006A2E6C" w:rsidRPr="00165919" w:rsidRDefault="006A2E6C" w:rsidP="006A2E6C">
      <w:pPr>
        <w:pStyle w:val="a3"/>
        <w:ind w:left="792"/>
        <w:rPr>
          <w:rFonts w:ascii="Times" w:hAnsi="Times" w:cs="Times New Roman"/>
          <w:color w:val="000000" w:themeColor="text1"/>
          <w:sz w:val="24"/>
          <w:szCs w:val="24"/>
        </w:rPr>
      </w:pPr>
    </w:p>
    <w:p w14:paraId="22D53B85" w14:textId="3E14E774" w:rsidR="00285BDA" w:rsidRPr="00165919" w:rsidRDefault="00285BDA" w:rsidP="007134E4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Методы разработки и выдачи КЗ конкурсанту</w:t>
      </w:r>
    </w:p>
    <w:p w14:paraId="0A8DA45A" w14:textId="5E627A20" w:rsidR="00F9288A" w:rsidRPr="00165919" w:rsidRDefault="00F9288A" w:rsidP="00444DBF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Конкурсное задание является секретным. Ознакомление экспертов оценочной группы будет производится за </w:t>
      </w:r>
      <w:r w:rsidR="002A44C0">
        <w:rPr>
          <w:rFonts w:ascii="Times" w:hAnsi="Times" w:cs="Times New Roman"/>
          <w:color w:val="000000" w:themeColor="text1"/>
          <w:sz w:val="24"/>
          <w:szCs w:val="24"/>
        </w:rPr>
        <w:t xml:space="preserve">15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минут до начала соревновательной части, ознакомление конкурсантов с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 xml:space="preserve">конкурсным заданием будет выполняться за 15 минут до выполнения. Ознакомление конкурсанта с конкурсным заданием выполняется самостоятельно, без эксперта-компатриота. </w:t>
      </w:r>
    </w:p>
    <w:p w14:paraId="43001898" w14:textId="088F7C57" w:rsidR="00285BDA" w:rsidRDefault="00F9288A" w:rsidP="00444DBF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Разработчик передает конкурсное задание ГЭ не позднее С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>-2</w:t>
      </w:r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Задание для работы экспертам группы оценки и конкурсантам передается по сессиям в указанные </w:t>
      </w:r>
      <w:proofErr w:type="spellStart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>репозитории</w:t>
      </w:r>
      <w:proofErr w:type="spellEnd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. Доступ к </w:t>
      </w:r>
      <w:proofErr w:type="spellStart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>репозиторию</w:t>
      </w:r>
      <w:proofErr w:type="spellEnd"/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возможен только для конкурсантов и экспертов группы оценки (</w:t>
      </w:r>
      <w:r w:rsidR="005128A7">
        <w:rPr>
          <w:rFonts w:ascii="Times" w:hAnsi="Times" w:cs="Times New Roman"/>
          <w:color w:val="000000" w:themeColor="text1"/>
          <w:sz w:val="24"/>
          <w:szCs w:val="24"/>
        </w:rPr>
        <w:t xml:space="preserve">назначенной по </w:t>
      </w:r>
      <w:proofErr w:type="spellStart"/>
      <w:r w:rsidR="005128A7">
        <w:rPr>
          <w:rFonts w:ascii="Times" w:hAnsi="Times" w:cs="Times New Roman"/>
          <w:color w:val="000000" w:themeColor="text1"/>
          <w:sz w:val="24"/>
          <w:szCs w:val="24"/>
        </w:rPr>
        <w:t>субкритериям</w:t>
      </w:r>
      <w:proofErr w:type="spellEnd"/>
      <w:r w:rsidR="005128A7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444DBF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 соответствии с протоколом распределения ролей). В случае установления факта несанкционированного доступа к заданию путем передачи прав доступа регион отстраняется от участия в чемпионате, участник и эксперт дисквалифицируются. </w:t>
      </w:r>
    </w:p>
    <w:p w14:paraId="3152DA4D" w14:textId="520C8CC7" w:rsidR="005128A7" w:rsidRPr="00165919" w:rsidRDefault="005128A7" w:rsidP="00444DBF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Эксперты-компатриоты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не имеют доступа к конкурсному заданию. </w:t>
      </w:r>
    </w:p>
    <w:p w14:paraId="5726BB8C" w14:textId="6FF70A7F" w:rsidR="008B6201" w:rsidRPr="00165919" w:rsidRDefault="008B6201" w:rsidP="00115DF8">
      <w:pPr>
        <w:pStyle w:val="1"/>
        <w:numPr>
          <w:ilvl w:val="0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Проведение</w:t>
      </w:r>
    </w:p>
    <w:p w14:paraId="4079A8F0" w14:textId="342616E2" w:rsidR="00285BDA" w:rsidRPr="00165919" w:rsidRDefault="00285BDA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Доступ на конкурсную площадку</w:t>
      </w:r>
    </w:p>
    <w:p w14:paraId="3448BD0F" w14:textId="152153A9" w:rsidR="00285BDA" w:rsidRPr="00165919" w:rsidRDefault="006A2E6C" w:rsidP="00285BDA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Доступ на конкурсную площадку образовательной организации возможен только для участника и технического эксперта. Эксперту-компатриоту доступ на площадку запрещен. </w:t>
      </w:r>
    </w:p>
    <w:p w14:paraId="735A91FC" w14:textId="794AAA71" w:rsidR="008B6201" w:rsidRPr="00165919" w:rsidRDefault="00AB73DC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С-2 </w:t>
      </w:r>
    </w:p>
    <w:p w14:paraId="39473B93" w14:textId="263522B8" w:rsidR="00AB73DC" w:rsidRPr="00165919" w:rsidRDefault="006A2E6C" w:rsidP="006A2E6C">
      <w:pPr>
        <w:pStyle w:val="a3"/>
        <w:numPr>
          <w:ilvl w:val="2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Прием площадок</w:t>
      </w:r>
    </w:p>
    <w:p w14:paraId="5F81C46F" w14:textId="77DD5D33" w:rsidR="006A2E6C" w:rsidRPr="00165919" w:rsidRDefault="006A2E6C" w:rsidP="006A2E6C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Технический эксперт главной площадки принимает конкурсные площадки регионов. Во время приемки площадки технический эксперт от образовательной организации должен передать информацию по видеотрансляции (ссылки на онлайн трансляцию и доступ к записям). Онлайн-трансляции предполагают доступ по ссылке, наблюдать за трансляцией могут только аккредитованные лица. Кроме того, в удаленном режиме проверяется соответствие рабочего места участника заявленному ИЛ и ПЗ.</w:t>
      </w:r>
    </w:p>
    <w:p w14:paraId="4F2A5614" w14:textId="5EE8CCE9" w:rsidR="006A2E6C" w:rsidRPr="00165919" w:rsidRDefault="006A2E6C" w:rsidP="006A2E6C">
      <w:pPr>
        <w:pStyle w:val="a3"/>
        <w:numPr>
          <w:ilvl w:val="2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Работа экспертов</w:t>
      </w:r>
    </w:p>
    <w:p w14:paraId="2409F16B" w14:textId="45D1AFC1" w:rsidR="006A2E6C" w:rsidRPr="00165919" w:rsidRDefault="006A2E6C" w:rsidP="004418C7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В С-2 эксперты проходят брифинг и обучение работе на чемпионате. Все эксперты-компатриоты привлекаются к контролю видео</w:t>
      </w:r>
      <w:r w:rsidR="004418C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и аудио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трансляций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  <w:r w:rsidRPr="00767AC5">
        <w:rPr>
          <w:rFonts w:ascii="Times" w:hAnsi="Times" w:cs="Times New Roman"/>
          <w:color w:val="000000" w:themeColor="text1"/>
          <w:sz w:val="24"/>
          <w:szCs w:val="24"/>
        </w:rPr>
        <w:t>В С-2 эксперты составляют график работы экспертов. Контроль видео трансляций участников будет выполняться параллельно</w:t>
      </w:r>
      <w:r w:rsidR="005128A7"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 несколькими экспертами-компатриотами</w:t>
      </w:r>
      <w:r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  <w:r w:rsidR="004418C7" w:rsidRPr="00767AC5">
        <w:rPr>
          <w:rFonts w:ascii="Times" w:hAnsi="Times" w:cs="Times New Roman"/>
          <w:color w:val="000000" w:themeColor="text1"/>
          <w:sz w:val="24"/>
          <w:szCs w:val="24"/>
        </w:rPr>
        <w:t>Если будет установлен факт нарушения конкурсантом правил компетенции или регламента чемпионата, при этом эксперт-наблюдатель не сообщил о данном нарушении – эксперт дисквалифицируется.</w:t>
      </w:r>
      <w:r w:rsidR="004418C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39424515" w14:textId="205D7676" w:rsidR="00AB73DC" w:rsidRPr="00165919" w:rsidRDefault="00AB73DC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С-1</w:t>
      </w:r>
    </w:p>
    <w:p w14:paraId="3C965E2A" w14:textId="11AF7E23" w:rsidR="00AB73DC" w:rsidRPr="00165919" w:rsidRDefault="00D87C5D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Регистрация конкурсантов на площадках</w:t>
      </w:r>
    </w:p>
    <w:p w14:paraId="1A27756F" w14:textId="122960E3" w:rsidR="00D87C5D" w:rsidRPr="00165919" w:rsidRDefault="00D87C5D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Подписание протоколов</w:t>
      </w:r>
    </w:p>
    <w:p w14:paraId="024FFCE7" w14:textId="513F34A3" w:rsidR="00D87C5D" w:rsidRPr="00165919" w:rsidRDefault="00D87C5D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Вводные инструктажи</w:t>
      </w:r>
      <w:r w:rsidR="00F6155F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1BDB57CF" w14:textId="705FAB56" w:rsidR="004418C7" w:rsidRPr="00165919" w:rsidRDefault="004418C7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Жеребьевка</w:t>
      </w:r>
    </w:p>
    <w:p w14:paraId="213CF569" w14:textId="14656468" w:rsidR="004418C7" w:rsidRPr="00165919" w:rsidRDefault="004418C7" w:rsidP="0017340E">
      <w:p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- Проверка рабочих мест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 (по предоставленному сценарию)</w:t>
      </w:r>
    </w:p>
    <w:p w14:paraId="006EAA75" w14:textId="19DA7B1B" w:rsidR="00AB73DC" w:rsidRPr="00165919" w:rsidRDefault="00AB73DC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Дни соревнований</w:t>
      </w:r>
    </w:p>
    <w:p w14:paraId="7906E021" w14:textId="07C4FF30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Работа конкурсантов и экспертов на протяжении всего чемпионата будет проходить в режиме ВКС, все эксперты и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участники  согласно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SMP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обязаны подключиться к конференции. В режиме конференции ежедневно будут проведены брифинги, сопровождение работы </w:t>
      </w:r>
      <w:proofErr w:type="gram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>конкурсантов  и</w:t>
      </w:r>
      <w:proofErr w:type="gram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экспертов будет проходить в виде устного сопровождения и с дублированием информации в чат. Кроме того, будет создан общий ресурс для оперативного информирования конкурсантов и экспертов. </w:t>
      </w:r>
    </w:p>
    <w:p w14:paraId="2B7E9A33" w14:textId="2BA644DA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Во время работы конкурсантам запрещено использовать </w:t>
      </w:r>
      <w:proofErr w:type="spell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, кроме доступа к </w:t>
      </w:r>
      <w:proofErr w:type="spell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репозиторию</w:t>
      </w:r>
      <w:proofErr w:type="spell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с заданием. Так же запрещено использовать наушники, </w:t>
      </w:r>
      <w:proofErr w:type="spellStart"/>
      <w:r w:rsidRPr="00165919">
        <w:rPr>
          <w:rFonts w:ascii="Times" w:hAnsi="Times" w:cs="Times New Roman"/>
          <w:color w:val="000000" w:themeColor="text1"/>
          <w:sz w:val="24"/>
          <w:szCs w:val="24"/>
        </w:rPr>
        <w:t>флеш</w:t>
      </w:r>
      <w:proofErr w:type="spellEnd"/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-носители и дополнительное программное и аппаратное обеспечение. Интернет кафе в рамках дистанционного чемпионата не предусмотрено. </w:t>
      </w:r>
    </w:p>
    <w:p w14:paraId="1C1212A0" w14:textId="72D9CFF3" w:rsidR="00F00B04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Общение конкурсанта и эксперта-компатриота во время соревновательной части запрещено. 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В случае зафиксированных нарушений выполняется дисквалификация команды </w:t>
      </w:r>
      <w:r w:rsidR="00767AC5">
        <w:rPr>
          <w:rFonts w:ascii="Times" w:hAnsi="Times" w:cs="Times New Roman"/>
          <w:color w:val="000000" w:themeColor="text1"/>
          <w:sz w:val="24"/>
          <w:szCs w:val="24"/>
        </w:rPr>
        <w:t>ВУЗа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. </w:t>
      </w:r>
    </w:p>
    <w:p w14:paraId="27298F25" w14:textId="77777777" w:rsidR="00F00B04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Конкурсное задание конкурсанты получают 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F00B04">
        <w:rPr>
          <w:rFonts w:ascii="Times" w:hAnsi="Times" w:cs="Times New Roman"/>
          <w:color w:val="000000" w:themeColor="text1"/>
          <w:sz w:val="24"/>
          <w:szCs w:val="24"/>
        </w:rPr>
        <w:t>репозитории</w:t>
      </w:r>
      <w:proofErr w:type="spellEnd"/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 в электронном виде. Печать задания запрещена. </w:t>
      </w:r>
    </w:p>
    <w:p w14:paraId="7BC83F6E" w14:textId="25ED429E" w:rsidR="004418C7" w:rsidRPr="00165919" w:rsidRDefault="00F00B04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Во время работы конкурсант может делать записи, для этого на рабочем месте должны быть бумага и карандаш. Все записи до начала работы и по окончании рабочего дня демонстрируются проверяющим экспертам в камеру. </w:t>
      </w:r>
      <w:r w:rsidR="004418C7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5BA5EEBF" w14:textId="56E45073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В случае технических сбоев конкурсант должен сообщить о сбое в чат и пригласить технического эксперта. Работа технического эксперта может быть начата только </w:t>
      </w:r>
      <w:r w:rsidR="00165919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под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контроле</w:t>
      </w:r>
      <w:r w:rsidR="00165919" w:rsidRPr="00165919">
        <w:rPr>
          <w:rFonts w:ascii="Times" w:hAnsi="Times" w:cs="Times New Roman"/>
          <w:color w:val="000000" w:themeColor="text1"/>
          <w:sz w:val="24"/>
          <w:szCs w:val="24"/>
        </w:rPr>
        <w:t>м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технического эксперта главной площадки. </w:t>
      </w:r>
    </w:p>
    <w:p w14:paraId="08484818" w14:textId="3311874A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Оценивающие эксперты во время оценки работают в режиме ВКС.  </w:t>
      </w:r>
    </w:p>
    <w:p w14:paraId="4C42E186" w14:textId="77777777" w:rsidR="004418C7" w:rsidRPr="00165919" w:rsidRDefault="004418C7" w:rsidP="004418C7">
      <w:pPr>
        <w:spacing w:after="0"/>
        <w:ind w:firstLine="709"/>
        <w:jc w:val="both"/>
        <w:rPr>
          <w:rFonts w:ascii="Times" w:hAnsi="Times" w:cs="Times New Roman"/>
          <w:caps/>
          <w:color w:val="000000" w:themeColor="text1"/>
          <w:sz w:val="24"/>
          <w:szCs w:val="24"/>
        </w:rPr>
      </w:pPr>
    </w:p>
    <w:p w14:paraId="52F0A789" w14:textId="34D07B22" w:rsidR="00AB73DC" w:rsidRPr="00165919" w:rsidRDefault="0017340E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Завершение соревнова</w:t>
      </w:r>
      <w:r w:rsidR="009A3B58" w:rsidRPr="00165919">
        <w:rPr>
          <w:rFonts w:ascii="Times" w:hAnsi="Times" w:cs="Times New Roman"/>
          <w:color w:val="000000" w:themeColor="text1"/>
          <w:sz w:val="24"/>
          <w:szCs w:val="24"/>
        </w:rPr>
        <w:t>тельной части</w:t>
      </w:r>
    </w:p>
    <w:p w14:paraId="37450C1B" w14:textId="6EEE398E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Для оценки работ конкурсанты должны предоставить результаты выполнения КЗ на указанные ГЭ ресурсы. </w:t>
      </w:r>
    </w:p>
    <w:p w14:paraId="4422DCF2" w14:textId="53F94B2E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 завершении работы конкурсант обязан написать в чат, что работу завершил и покидает рабочее место. </w:t>
      </w:r>
    </w:p>
    <w:p w14:paraId="1DC618C0" w14:textId="6FA199EF" w:rsidR="00165919" w:rsidRPr="00165919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Если во время оценки выясняется, что конкурсантом было использовано стороннее программное обеспечение, работа не проверяются, оформляется протокол внештатной ситуации и выставляются нули по всем аспектам. </w:t>
      </w:r>
    </w:p>
    <w:p w14:paraId="70F2DFF7" w14:textId="43CEA201" w:rsidR="008B6201" w:rsidRPr="00165919" w:rsidRDefault="008B6201" w:rsidP="00115DF8">
      <w:pPr>
        <w:pStyle w:val="1"/>
        <w:numPr>
          <w:ilvl w:val="0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Оценка</w:t>
      </w:r>
    </w:p>
    <w:p w14:paraId="14C85199" w14:textId="2FFCBAA9" w:rsidR="009A3B58" w:rsidRPr="00165919" w:rsidRDefault="00285BDA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Методы п</w:t>
      </w:r>
      <w:r w:rsidR="009A3B58" w:rsidRPr="00165919">
        <w:rPr>
          <w:rFonts w:ascii="Times" w:hAnsi="Times" w:cs="Times New Roman"/>
          <w:color w:val="000000" w:themeColor="text1"/>
          <w:sz w:val="24"/>
          <w:szCs w:val="24"/>
        </w:rPr>
        <w:t>роведени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я</w:t>
      </w:r>
      <w:r w:rsidR="009A3B58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оценки</w:t>
      </w:r>
    </w:p>
    <w:p w14:paraId="2A799AE2" w14:textId="1FF72BA0" w:rsidR="00165919" w:rsidRPr="00767AC5" w:rsidRDefault="00165919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В </w:t>
      </w:r>
      <w:r w:rsidR="00767AC5" w:rsidRPr="00767AC5">
        <w:rPr>
          <w:rFonts w:ascii="Times" w:hAnsi="Times" w:cs="Times New Roman"/>
          <w:color w:val="000000" w:themeColor="text1"/>
          <w:sz w:val="24"/>
          <w:szCs w:val="24"/>
        </w:rPr>
        <w:t>группе оценивающих экспертов</w:t>
      </w:r>
      <w:r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 выделяется ответственный за демонстрацию работы конкурсанта. Далее группа оценки проверяет работы и фиксирует баллы в документе общего доступа </w:t>
      </w:r>
      <w:r w:rsidRPr="00767AC5">
        <w:rPr>
          <w:rFonts w:ascii="Times" w:hAnsi="Times" w:cs="Times New Roman"/>
          <w:color w:val="000000" w:themeColor="text1"/>
          <w:sz w:val="24"/>
          <w:szCs w:val="24"/>
          <w:lang w:val="en-US"/>
        </w:rPr>
        <w:t>Google</w:t>
      </w:r>
      <w:r w:rsidRPr="00767AC5">
        <w:rPr>
          <w:rFonts w:ascii="Times" w:hAnsi="Times" w:cs="Times New Roman"/>
          <w:color w:val="000000" w:themeColor="text1"/>
          <w:sz w:val="24"/>
          <w:szCs w:val="24"/>
        </w:rPr>
        <w:t>-</w:t>
      </w:r>
      <w:r w:rsidRPr="00767AC5">
        <w:rPr>
          <w:rFonts w:ascii="Times" w:hAnsi="Times" w:cs="Times New Roman"/>
          <w:color w:val="000000" w:themeColor="text1"/>
          <w:sz w:val="24"/>
          <w:szCs w:val="24"/>
          <w:lang w:val="en-US"/>
        </w:rPr>
        <w:t>Table</w:t>
      </w:r>
      <w:r w:rsidR="00F00B04"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, доступ к которому имеют только эксперты оценочной группы. </w:t>
      </w:r>
    </w:p>
    <w:p w14:paraId="07247698" w14:textId="77777777" w:rsidR="00767AC5" w:rsidRDefault="00767AC5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43043A9" w14:textId="297BA2E2" w:rsidR="00F00B04" w:rsidRPr="00767AC5" w:rsidRDefault="00F00B04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767AC5">
        <w:rPr>
          <w:rFonts w:ascii="Times" w:hAnsi="Times" w:cs="Times New Roman"/>
          <w:color w:val="000000" w:themeColor="text1"/>
          <w:sz w:val="24"/>
          <w:szCs w:val="24"/>
        </w:rPr>
        <w:t>Эксперт-компатриот не принимает участия в оценке</w:t>
      </w:r>
      <w:r w:rsidR="00767AC5" w:rsidRPr="00767AC5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0D4EF78D" w14:textId="77777777" w:rsidR="00767AC5" w:rsidRPr="00767AC5" w:rsidRDefault="00767AC5" w:rsidP="00165919">
      <w:pPr>
        <w:spacing w:after="0"/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7CB20A95" w14:textId="3AFEE9AE" w:rsidR="009A3B58" w:rsidRPr="00165919" w:rsidRDefault="009A3B58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Рукописные ведомости оценок не используются. </w:t>
      </w:r>
      <w:proofErr w:type="gramStart"/>
      <w:r w:rsidR="00165919"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ГЭ </w:t>
      </w:r>
      <w:r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 занос</w:t>
      </w:r>
      <w:r w:rsidR="00362778" w:rsidRPr="00767AC5">
        <w:rPr>
          <w:rFonts w:ascii="Times" w:hAnsi="Times" w:cs="Times New Roman"/>
          <w:color w:val="000000" w:themeColor="text1"/>
          <w:sz w:val="24"/>
          <w:szCs w:val="24"/>
        </w:rPr>
        <w:t>ит</w:t>
      </w:r>
      <w:proofErr w:type="gramEnd"/>
      <w:r w:rsidRPr="00767AC5">
        <w:rPr>
          <w:rFonts w:ascii="Times" w:hAnsi="Times" w:cs="Times New Roman"/>
          <w:color w:val="000000" w:themeColor="text1"/>
          <w:sz w:val="24"/>
          <w:szCs w:val="24"/>
        </w:rPr>
        <w:t xml:space="preserve"> результаты  в </w:t>
      </w:r>
      <w:r w:rsidRPr="00767AC5">
        <w:rPr>
          <w:rFonts w:ascii="Times" w:hAnsi="Times" w:cs="Times New Roman"/>
          <w:color w:val="000000" w:themeColor="text1"/>
          <w:sz w:val="24"/>
          <w:szCs w:val="24"/>
          <w:lang w:val="en-US"/>
        </w:rPr>
        <w:t>CIS</w:t>
      </w:r>
      <w:r w:rsidRPr="00767AC5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703E5D01" w14:textId="683C6D70" w:rsidR="009A3B58" w:rsidRPr="00165919" w:rsidRDefault="009A3B58" w:rsidP="00115DF8">
      <w:pPr>
        <w:pStyle w:val="a3"/>
        <w:numPr>
          <w:ilvl w:val="1"/>
          <w:numId w:val="1"/>
        </w:numPr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>Завершение оценки</w:t>
      </w:r>
    </w:p>
    <w:p w14:paraId="7F8A8B2A" w14:textId="367DDCF6" w:rsidR="00F6155F" w:rsidRDefault="009A3B58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Проверка внесённых оценок в </w:t>
      </w:r>
      <w:r w:rsidRPr="00165919">
        <w:rPr>
          <w:rFonts w:ascii="Times" w:hAnsi="Times" w:cs="Times New Roman"/>
          <w:color w:val="000000" w:themeColor="text1"/>
          <w:sz w:val="24"/>
          <w:szCs w:val="24"/>
          <w:lang w:val="en-US"/>
        </w:rPr>
        <w:t>CIS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 экспертами компатриотами не производится. 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Проверку осуществляют </w:t>
      </w:r>
      <w:r w:rsidR="00362778">
        <w:rPr>
          <w:rFonts w:ascii="Times" w:hAnsi="Times" w:cs="Times New Roman"/>
          <w:color w:val="000000" w:themeColor="text1"/>
          <w:sz w:val="24"/>
          <w:szCs w:val="24"/>
        </w:rPr>
        <w:t>оценивающие эксперты</w:t>
      </w:r>
      <w:r w:rsidR="00F00B04">
        <w:rPr>
          <w:rFonts w:ascii="Times" w:hAnsi="Times" w:cs="Times New Roman"/>
          <w:color w:val="000000" w:themeColor="text1"/>
          <w:sz w:val="24"/>
          <w:szCs w:val="24"/>
        </w:rPr>
        <w:t xml:space="preserve">, по итогам проверки оформляют протокол правильности ввода оценок. </w:t>
      </w:r>
    </w:p>
    <w:p w14:paraId="6929E165" w14:textId="4B967679" w:rsidR="008B6201" w:rsidRPr="00165919" w:rsidRDefault="009A3B58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После блокировки оценок, протокол </w:t>
      </w:r>
      <w:r w:rsidR="009841F2"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блокировки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>подписывают ГЭ, ЗГЭ</w:t>
      </w:r>
      <w:r w:rsidR="00362778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165919">
        <w:rPr>
          <w:rFonts w:ascii="Times" w:hAnsi="Times" w:cs="Times New Roman"/>
          <w:color w:val="000000" w:themeColor="text1"/>
          <w:sz w:val="24"/>
          <w:szCs w:val="24"/>
        </w:rPr>
        <w:t xml:space="preserve">и отсканированная файл загружается в </w:t>
      </w:r>
      <w:r w:rsidR="009841F2" w:rsidRPr="00165919">
        <w:rPr>
          <w:rFonts w:ascii="Times" w:hAnsi="Times" w:cs="Times New Roman"/>
          <w:color w:val="000000" w:themeColor="text1"/>
          <w:sz w:val="24"/>
          <w:szCs w:val="24"/>
        </w:rPr>
        <w:t>хранилище.</w:t>
      </w:r>
    </w:p>
    <w:p w14:paraId="3D0F580A" w14:textId="75DCBF48" w:rsidR="009A3B58" w:rsidRDefault="00D774EC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165919">
        <w:rPr>
          <w:rFonts w:ascii="Times" w:hAnsi="Times" w:cs="Times New Roman"/>
          <w:color w:val="000000" w:themeColor="text1"/>
          <w:sz w:val="24"/>
          <w:szCs w:val="24"/>
        </w:rPr>
        <w:lastRenderedPageBreak/>
        <w:t xml:space="preserve">Результаты чемпионата подводятся </w:t>
      </w:r>
      <w:r w:rsidR="009841F2" w:rsidRPr="00165919">
        <w:rPr>
          <w:rFonts w:ascii="Times" w:hAnsi="Times" w:cs="Times New Roman"/>
          <w:color w:val="000000" w:themeColor="text1"/>
          <w:sz w:val="24"/>
          <w:szCs w:val="24"/>
        </w:rPr>
        <w:t>согласно регламенту чемпионата.</w:t>
      </w:r>
    </w:p>
    <w:p w14:paraId="30A334DA" w14:textId="5F5E93D1" w:rsidR="004651E7" w:rsidRDefault="004651E7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A59AD97" w14:textId="5AC23CDF" w:rsidR="004651E7" w:rsidRDefault="004651E7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74CA7FCA" w14:textId="77777777" w:rsidR="004651E7" w:rsidRPr="007572C0" w:rsidRDefault="004651E7" w:rsidP="00165919">
      <w:pPr>
        <w:ind w:firstLine="709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sectPr w:rsidR="004651E7" w:rsidRPr="007572C0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0DAE" w14:textId="77777777" w:rsidR="00DE09C9" w:rsidRDefault="00DE09C9" w:rsidP="00AB73DC">
      <w:pPr>
        <w:spacing w:after="0" w:line="240" w:lineRule="auto"/>
      </w:pPr>
      <w:r>
        <w:separator/>
      </w:r>
    </w:p>
  </w:endnote>
  <w:endnote w:type="continuationSeparator" w:id="0">
    <w:p w14:paraId="5D34E5BC" w14:textId="77777777" w:rsidR="00DE09C9" w:rsidRDefault="00DE09C9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92448"/>
      <w:docPartObj>
        <w:docPartGallery w:val="Page Numbers (Bottom of Page)"/>
        <w:docPartUnique/>
      </w:docPartObj>
    </w:sdtPr>
    <w:sdtEndPr/>
    <w:sdtContent>
      <w:p w14:paraId="51767D71" w14:textId="28A8BECA" w:rsidR="00AB73DC" w:rsidRDefault="00AB7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6B">
          <w:rPr>
            <w:noProof/>
          </w:rPr>
          <w:t>6</w:t>
        </w:r>
        <w:r>
          <w:fldChar w:fldCharType="end"/>
        </w:r>
      </w:p>
    </w:sdtContent>
  </w:sdt>
  <w:p w14:paraId="490FBC8B" w14:textId="77777777" w:rsidR="00AB73DC" w:rsidRDefault="00AB7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996D" w14:textId="77777777" w:rsidR="00DE09C9" w:rsidRDefault="00DE09C9" w:rsidP="00AB73DC">
      <w:pPr>
        <w:spacing w:after="0" w:line="240" w:lineRule="auto"/>
      </w:pPr>
      <w:r>
        <w:separator/>
      </w:r>
    </w:p>
  </w:footnote>
  <w:footnote w:type="continuationSeparator" w:id="0">
    <w:p w14:paraId="2CE40F99" w14:textId="77777777" w:rsidR="00DE09C9" w:rsidRDefault="00DE09C9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E068" w14:textId="010888FB" w:rsidR="00A75FCF" w:rsidRDefault="00A75FCF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 wp14:anchorId="3F7BBFA1" wp14:editId="426E223E">
          <wp:extent cx="990600" cy="752475"/>
          <wp:effectExtent l="0" t="0" r="0" b="9525"/>
          <wp:docPr id="7" name="Рисунок 7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21"/>
    <w:rsid w:val="000145A3"/>
    <w:rsid w:val="000671FF"/>
    <w:rsid w:val="000E6558"/>
    <w:rsid w:val="000F71DF"/>
    <w:rsid w:val="000F7292"/>
    <w:rsid w:val="00104F0D"/>
    <w:rsid w:val="0011414F"/>
    <w:rsid w:val="00115DF8"/>
    <w:rsid w:val="0012149B"/>
    <w:rsid w:val="00147621"/>
    <w:rsid w:val="00165919"/>
    <w:rsid w:val="0017340E"/>
    <w:rsid w:val="00190767"/>
    <w:rsid w:val="001C1C6B"/>
    <w:rsid w:val="001E50BE"/>
    <w:rsid w:val="001F1FFB"/>
    <w:rsid w:val="00264BBD"/>
    <w:rsid w:val="00285BDA"/>
    <w:rsid w:val="002A44C0"/>
    <w:rsid w:val="00327EF3"/>
    <w:rsid w:val="00355EB8"/>
    <w:rsid w:val="00362778"/>
    <w:rsid w:val="003C23AE"/>
    <w:rsid w:val="004346FC"/>
    <w:rsid w:val="004418C7"/>
    <w:rsid w:val="00444DBF"/>
    <w:rsid w:val="004651E7"/>
    <w:rsid w:val="004726E9"/>
    <w:rsid w:val="004848B8"/>
    <w:rsid w:val="004D2595"/>
    <w:rsid w:val="005128A7"/>
    <w:rsid w:val="0052289B"/>
    <w:rsid w:val="00536668"/>
    <w:rsid w:val="005B7DAE"/>
    <w:rsid w:val="005F7711"/>
    <w:rsid w:val="00622F85"/>
    <w:rsid w:val="00623CC5"/>
    <w:rsid w:val="006446F4"/>
    <w:rsid w:val="00646D6C"/>
    <w:rsid w:val="00695754"/>
    <w:rsid w:val="006A2E6C"/>
    <w:rsid w:val="007134E4"/>
    <w:rsid w:val="00715087"/>
    <w:rsid w:val="007572C0"/>
    <w:rsid w:val="00767AC5"/>
    <w:rsid w:val="007733DB"/>
    <w:rsid w:val="0082066A"/>
    <w:rsid w:val="00824B05"/>
    <w:rsid w:val="00834B26"/>
    <w:rsid w:val="0085052B"/>
    <w:rsid w:val="00851239"/>
    <w:rsid w:val="00876B6D"/>
    <w:rsid w:val="008B55A3"/>
    <w:rsid w:val="008B6201"/>
    <w:rsid w:val="008E765A"/>
    <w:rsid w:val="009841F2"/>
    <w:rsid w:val="00986D6A"/>
    <w:rsid w:val="009A3B58"/>
    <w:rsid w:val="009E48EE"/>
    <w:rsid w:val="00A25FE9"/>
    <w:rsid w:val="00A56E9E"/>
    <w:rsid w:val="00A75FCF"/>
    <w:rsid w:val="00A80FCB"/>
    <w:rsid w:val="00A9260F"/>
    <w:rsid w:val="00AA4AD5"/>
    <w:rsid w:val="00AB73DC"/>
    <w:rsid w:val="00CA0A51"/>
    <w:rsid w:val="00CF1234"/>
    <w:rsid w:val="00D02412"/>
    <w:rsid w:val="00D774EC"/>
    <w:rsid w:val="00D85B7D"/>
    <w:rsid w:val="00D87C5D"/>
    <w:rsid w:val="00DE09C9"/>
    <w:rsid w:val="00DE5333"/>
    <w:rsid w:val="00E05431"/>
    <w:rsid w:val="00E35CBC"/>
    <w:rsid w:val="00EA77F4"/>
    <w:rsid w:val="00EF54C0"/>
    <w:rsid w:val="00F00B04"/>
    <w:rsid w:val="00F54D6D"/>
    <w:rsid w:val="00F6155F"/>
    <w:rsid w:val="00F74DE9"/>
    <w:rsid w:val="00F9288A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3F"/>
  <w15:chartTrackingRefBased/>
  <w15:docId w15:val="{34ED0B00-9F29-4A60-9017-11B26BB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C201-A2EB-4EF6-9671-BACFD13C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Microsoft Office User</cp:lastModifiedBy>
  <cp:revision>14</cp:revision>
  <dcterms:created xsi:type="dcterms:W3CDTF">2020-04-30T09:09:00Z</dcterms:created>
  <dcterms:modified xsi:type="dcterms:W3CDTF">2020-11-05T06:35:00Z</dcterms:modified>
</cp:coreProperties>
</file>